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73510" w:rsidTr="00373510">
        <w:tc>
          <w:tcPr>
            <w:tcW w:w="9571" w:type="dxa"/>
            <w:shd w:val="clear" w:color="auto" w:fill="auto"/>
          </w:tcPr>
          <w:p w:rsidR="00373510" w:rsidRPr="00373510" w:rsidRDefault="00373510" w:rsidP="00B77AA2">
            <w:pPr>
              <w:spacing w:before="100" w:beforeAutospacing="1" w:after="100" w:afterAutospacing="1"/>
              <w:rPr>
                <w:bCs/>
                <w:color w:val="0C0000"/>
              </w:rPr>
            </w:pPr>
          </w:p>
        </w:tc>
      </w:tr>
    </w:tbl>
    <w:p w:rsidR="00B77AA2" w:rsidRDefault="00B77AA2" w:rsidP="00B77AA2">
      <w:pPr>
        <w:spacing w:before="100" w:beforeAutospacing="1" w:after="100" w:afterAutospacing="1"/>
      </w:pPr>
      <w:r>
        <w:rPr>
          <w:b/>
          <w:bCs/>
        </w:rPr>
        <w:t>Анестезирующее средство общего действия и седативные препараты</w:t>
      </w:r>
    </w:p>
    <w:p w:rsidR="00B77AA2" w:rsidRDefault="00B77AA2" w:rsidP="00B77AA2">
      <w:pPr>
        <w:spacing w:before="100" w:beforeAutospacing="1" w:after="100" w:afterAutospacing="1"/>
      </w:pPr>
      <w:r>
        <w:rPr>
          <w:b/>
          <w:bCs/>
        </w:rPr>
        <w:t>Потенциальный риск воздействия на развитие мозга у детей</w:t>
      </w:r>
    </w:p>
    <w:p w:rsidR="00B77AA2" w:rsidRDefault="00B77AA2" w:rsidP="00B77AA2">
      <w:pPr>
        <w:spacing w:before="100" w:beforeAutospacing="1" w:after="100" w:afterAutospacing="1"/>
      </w:pPr>
      <w:r>
        <w:rPr>
          <w:rStyle w:val="gmail-alt-edited"/>
        </w:rPr>
        <w:t>США. Управление по контролю за продуктами и лекарствами США (FDA) потребовало, чтобы были добавлены предупреждения к этикеткам общих анестезирующих и седативных препаратов (</w:t>
      </w:r>
      <w:proofErr w:type="spellStart"/>
      <w:r>
        <w:rPr>
          <w:rStyle w:val="gmail-alt-edited"/>
        </w:rPr>
        <w:t>десфлюран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этомидат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галотан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изофлуран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кетамин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лоразепам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метогекситал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мидазолам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пентобарбитал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пропофол</w:t>
      </w:r>
      <w:proofErr w:type="spellEnd"/>
      <w:r>
        <w:rPr>
          <w:rStyle w:val="gmail-alt-edited"/>
        </w:rPr>
        <w:t xml:space="preserve">, </w:t>
      </w:r>
      <w:proofErr w:type="spellStart"/>
      <w:r>
        <w:rPr>
          <w:rStyle w:val="gmail-alt-edited"/>
        </w:rPr>
        <w:t>севофлюран</w:t>
      </w:r>
      <w:proofErr w:type="spellEnd"/>
      <w:r>
        <w:rPr>
          <w:rStyle w:val="gmail-alt-edited"/>
        </w:rPr>
        <w:t>), чтобы информировать общественность о потенциальном воздействии на развитие мозга у детей, если они используются у детей до трех лет или у беременных женщин в третьем триместре беременности.</w:t>
      </w:r>
    </w:p>
    <w:p w:rsidR="00B77AA2" w:rsidRDefault="00B77AA2" w:rsidP="00B77AA2">
      <w:pPr>
        <w:spacing w:before="100" w:beforeAutospacing="1" w:after="100" w:afterAutospacing="1"/>
      </w:pPr>
      <w:r>
        <w:rPr>
          <w:rStyle w:val="gmail-alt-edited"/>
        </w:rPr>
        <w:t> </w:t>
      </w:r>
      <w:r>
        <w:t>Анестезирующие и седативные препараты необходимы для младенцев, детей и беременных женщин, которым требуется операция или другие болезненные и стрессовые процедуры. Кроме того, невылеченная боль может быть вредной для детей и их развивающейся нервной системы.</w:t>
      </w:r>
    </w:p>
    <w:p w:rsidR="00B77AA2" w:rsidRDefault="00B77AA2" w:rsidP="00B77AA2">
      <w:pPr>
        <w:spacing w:before="100" w:beforeAutospacing="1" w:after="100" w:afterAutospacing="1"/>
      </w:pPr>
      <w:r>
        <w:t> FDA предупредило, что повторное или длительное применение общих анестезирующих и седативных препаратов во время операций или процедур у детей младше трех лет или у беременных женщин в течение третьего триместра беременности может повлиять на развитие мозга у детей.</w:t>
      </w:r>
    </w:p>
    <w:p w:rsidR="00B77AA2" w:rsidRDefault="00B77AA2" w:rsidP="00B77AA2">
      <w:pPr>
        <w:spacing w:before="100" w:beforeAutospacing="1" w:after="100" w:afterAutospacing="1"/>
      </w:pPr>
      <w:r>
        <w:t>FDA рекомендовало медицинским работникам сбалансировать преимущества соответствующей анестезии у маленьких детей и беременных женщин с потенциальными рисками, особенно для процедур, которые могут длиться дольше трех часов или если требуется многократные процедуры у детей в возрасте до трех лет.</w:t>
      </w:r>
    </w:p>
    <w:p w:rsidR="00B77AA2" w:rsidRDefault="00B77AA2" w:rsidP="00B77AA2">
      <w:pPr>
        <w:spacing w:before="100" w:beforeAutospacing="1" w:after="100" w:afterAutospacing="1"/>
      </w:pPr>
      <w:r>
        <w:t> </w:t>
      </w:r>
    </w:p>
    <w:p w:rsidR="00B77AA2" w:rsidRDefault="00B77AA2" w:rsidP="00B77AA2">
      <w:pPr>
        <w:spacing w:before="100" w:beforeAutospacing="1" w:after="100" w:afterAutospacing="1"/>
      </w:pPr>
      <w:r>
        <w:t>Справка:</w:t>
      </w:r>
    </w:p>
    <w:p w:rsidR="00B77AA2" w:rsidRDefault="00B77AA2" w:rsidP="00B77AA2">
      <w:pPr>
        <w:spacing w:before="100" w:beforeAutospacing="1" w:after="100" w:afterAutospacing="1"/>
      </w:pPr>
      <w:r>
        <w:t>Коммуникация по безопасности лекарственных средств, FDA США, 14 декабря 2016 года(</w:t>
      </w:r>
      <w:hyperlink r:id="rId7" w:history="1">
        <w:r>
          <w:rPr>
            <w:rStyle w:val="a3"/>
          </w:rPr>
          <w:t>www.fda.gov</w:t>
        </w:r>
      </w:hyperlink>
      <w:r>
        <w:t>)</w:t>
      </w:r>
      <w:bookmarkStart w:id="0" w:name="_GoBack"/>
      <w:bookmarkEnd w:id="0"/>
    </w:p>
    <w:sectPr w:rsidR="00B7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37" w:rsidRDefault="00042737" w:rsidP="00373510">
      <w:r>
        <w:separator/>
      </w:r>
    </w:p>
  </w:endnote>
  <w:endnote w:type="continuationSeparator" w:id="0">
    <w:p w:rsidR="00042737" w:rsidRDefault="00042737" w:rsidP="0037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37" w:rsidRDefault="00042737" w:rsidP="00373510">
      <w:r>
        <w:separator/>
      </w:r>
    </w:p>
  </w:footnote>
  <w:footnote w:type="continuationSeparator" w:id="0">
    <w:p w:rsidR="00042737" w:rsidRDefault="00042737" w:rsidP="0037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41"/>
    <w:rsid w:val="00042737"/>
    <w:rsid w:val="00373510"/>
    <w:rsid w:val="005C6045"/>
    <w:rsid w:val="00955D05"/>
    <w:rsid w:val="00B77AA2"/>
    <w:rsid w:val="00D96841"/>
    <w:rsid w:val="00DB6876"/>
    <w:rsid w:val="00D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A2"/>
    <w:pPr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A2"/>
    <w:rPr>
      <w:color w:val="0000FF"/>
      <w:u w:val="single"/>
    </w:rPr>
  </w:style>
  <w:style w:type="character" w:customStyle="1" w:styleId="gmail-alt-edited">
    <w:name w:val="gmail-alt-edited"/>
    <w:basedOn w:val="a0"/>
    <w:rsid w:val="00B77AA2"/>
  </w:style>
  <w:style w:type="paragraph" w:styleId="a4">
    <w:name w:val="header"/>
    <w:basedOn w:val="a"/>
    <w:link w:val="a5"/>
    <w:uiPriority w:val="99"/>
    <w:unhideWhenUsed/>
    <w:rsid w:val="00373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5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3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5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A2"/>
    <w:pPr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A2"/>
    <w:rPr>
      <w:color w:val="0000FF"/>
      <w:u w:val="single"/>
    </w:rPr>
  </w:style>
  <w:style w:type="character" w:customStyle="1" w:styleId="gmail-alt-edited">
    <w:name w:val="gmail-alt-edited"/>
    <w:basedOn w:val="a0"/>
    <w:rsid w:val="00B77AA2"/>
  </w:style>
  <w:style w:type="paragraph" w:styleId="a4">
    <w:name w:val="header"/>
    <w:basedOn w:val="a"/>
    <w:link w:val="a5"/>
    <w:uiPriority w:val="99"/>
    <w:unhideWhenUsed/>
    <w:rsid w:val="00373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5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3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5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Кеншимбай Дулат Буркитханович</cp:lastModifiedBy>
  <cp:revision>3</cp:revision>
  <dcterms:created xsi:type="dcterms:W3CDTF">2017-05-17T04:16:00Z</dcterms:created>
  <dcterms:modified xsi:type="dcterms:W3CDTF">2017-05-17T04:19:00Z</dcterms:modified>
</cp:coreProperties>
</file>